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10.06. – 14.06.2024.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10.06.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Raženi kruh, polutvrdi sir, čaj ili kakao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polubijeli kruh, voćni namaz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od svježih krastavaca sa krumpirom i junećim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Mramorni kolač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11.06.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sajmenkama, namaz od tune,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Čajni kolutići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pečeni pileći odrezak, pire krumpir, špinat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Nektarine / marelice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12.06.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Čokoladne pahuljice s mlijekom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Bolonjez umak s mljevenim mesom, tjestenina, miješana sezonska salata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Kruh, voćni namaz, čaj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13.06.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Kukuruzni kruh, kuhana jaja, čaj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alergije: </w:t>
      </w:r>
      <w:r>
        <w:rPr>
          <w:b/>
          <w:color w:val="000000"/>
          <w:sz w:val="24"/>
          <w:szCs w:val="24"/>
        </w:rPr>
        <w:t>rižolino,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prisiljeno zelje sa svinjskim mesom, palenta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Zagorska strepa, 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zamjenski kolač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14.06.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Zobena kaša s medom–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povrća, </w:t>
      </w:r>
      <w:r>
        <w:rPr>
          <w:b/>
          <w:color w:val="000000" w:themeTint="99"/>
          <w:sz w:val="24"/>
          <w:szCs w:val="24"/>
        </w:rPr>
        <w:t>riblje pločice</w:t>
      </w:r>
      <w:r>
        <w:rPr>
          <w:b/>
          <w:color w:val="000000" w:themeTint="99"/>
          <w:sz w:val="24"/>
          <w:szCs w:val="24"/>
        </w:rPr>
        <w:t xml:space="preserve">, povrće na maslacu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odrezak, povrće na maslacu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>Sladoled vanilija / čokolada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8DD4" w:themeColor="text2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lipanj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2</Pages>
  <Words>223</Words>
  <Characters>1169</Characters>
  <CharactersWithSpaces>1387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2024-06-06T07:56:31Z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