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7315" w14:textId="4D23C9A2" w:rsidR="003112C2" w:rsidRDefault="003112C2">
      <w:r>
        <w:t>D</w:t>
      </w:r>
      <w:r w:rsidR="00DD2916">
        <w:t xml:space="preserve">ječji vrtić  </w:t>
      </w:r>
      <w:r w:rsidR="00A86D94">
        <w:t>JUREK</w:t>
      </w:r>
    </w:p>
    <w:p w14:paraId="3EEDBE14" w14:textId="2D4403C0" w:rsidR="003112C2" w:rsidRDefault="00A86D94">
      <w:r>
        <w:t>Novo naselje 4, Gornja Stubica</w:t>
      </w:r>
    </w:p>
    <w:p w14:paraId="41A1C9C0" w14:textId="65E0CA2D" w:rsidR="003112C2" w:rsidRDefault="00DD2916">
      <w:r>
        <w:t xml:space="preserve">KLASA: </w:t>
      </w:r>
      <w:r w:rsidR="00A86D94">
        <w:t>400</w:t>
      </w:r>
      <w:r w:rsidR="00C10364">
        <w:t>-0</w:t>
      </w:r>
      <w:r w:rsidR="00A86D94">
        <w:t>9</w:t>
      </w:r>
      <w:r w:rsidR="00C10364">
        <w:t>/2</w:t>
      </w:r>
      <w:r w:rsidR="00A86D94">
        <w:t>2</w:t>
      </w:r>
      <w:r w:rsidR="00C10364">
        <w:t>-0</w:t>
      </w:r>
      <w:r w:rsidR="006A2000">
        <w:t>1</w:t>
      </w:r>
      <w:r w:rsidR="00C10364">
        <w:t>/01</w:t>
      </w:r>
    </w:p>
    <w:p w14:paraId="76C5A556" w14:textId="097FF068" w:rsidR="003112C2" w:rsidRDefault="00DD2916">
      <w:r>
        <w:t xml:space="preserve">URBROJ: </w:t>
      </w:r>
      <w:r w:rsidR="00C10364">
        <w:t>21</w:t>
      </w:r>
      <w:r w:rsidR="00A86D94">
        <w:t>13</w:t>
      </w:r>
      <w:r w:rsidR="00C10364">
        <w:t>-</w:t>
      </w:r>
      <w:r w:rsidR="00A86D94">
        <w:t>60</w:t>
      </w:r>
      <w:r w:rsidR="00C10364">
        <w:t>-</w:t>
      </w:r>
      <w:r w:rsidR="00A86D94">
        <w:t>22</w:t>
      </w:r>
      <w:r w:rsidR="00C10364">
        <w:t>-</w:t>
      </w:r>
      <w:r w:rsidR="00A86D94">
        <w:t>0</w:t>
      </w:r>
      <w:r w:rsidR="006F5068">
        <w:t>3</w:t>
      </w:r>
      <w:r w:rsidR="00C10364">
        <w:t>-</w:t>
      </w:r>
      <w:r w:rsidR="00A86D94">
        <w:t>1</w:t>
      </w:r>
    </w:p>
    <w:p w14:paraId="1764C53D" w14:textId="3AAC6275" w:rsidR="003112C2" w:rsidRDefault="00DD2916">
      <w:r>
        <w:t xml:space="preserve">U </w:t>
      </w:r>
      <w:r w:rsidR="00A86D94">
        <w:t>Gornjoj Stubici</w:t>
      </w:r>
      <w:r w:rsidR="00C10364">
        <w:t xml:space="preserve"> </w:t>
      </w:r>
      <w:r w:rsidR="007A425C">
        <w:t>01</w:t>
      </w:r>
      <w:r w:rsidR="00C10364">
        <w:t>.</w:t>
      </w:r>
      <w:r w:rsidR="00A86D94">
        <w:t>0</w:t>
      </w:r>
      <w:r w:rsidR="007A425C">
        <w:t>3</w:t>
      </w:r>
      <w:r w:rsidR="00C10364">
        <w:t>.20</w:t>
      </w:r>
      <w:r w:rsidR="00A86D94">
        <w:t>22</w:t>
      </w:r>
      <w:r w:rsidR="00C10364">
        <w:t>.g.</w:t>
      </w:r>
    </w:p>
    <w:p w14:paraId="0FEF6558" w14:textId="2D96C557" w:rsidR="003112C2" w:rsidRDefault="003112C2">
      <w:r>
        <w:t xml:space="preserve"> Na temelju članka 34. Zakona o fiskalnoj odgovornosti (NN 111/18), članka 3. Uredbe o sastavljanju i predaji izjave o fiskalnoj odgovornosti i izvještaja o primjeni fiskalnih</w:t>
      </w:r>
      <w:r w:rsidR="0005235E">
        <w:t xml:space="preserve"> pravila (NN 95/19) te članka </w:t>
      </w:r>
      <w:r w:rsidR="00A86D94">
        <w:t>68.,</w:t>
      </w:r>
      <w:r w:rsidR="007A425C">
        <w:t xml:space="preserve"> </w:t>
      </w:r>
      <w:r w:rsidR="00A86D94">
        <w:t>Statuta</w:t>
      </w:r>
      <w:r w:rsidR="00DD2916">
        <w:t xml:space="preserve"> Dječjeg vrtića  </w:t>
      </w:r>
      <w:r w:rsidR="00A86D94">
        <w:t>JUREK</w:t>
      </w:r>
      <w:r w:rsidR="007A425C">
        <w:t xml:space="preserve">, Upravno vijeće </w:t>
      </w:r>
      <w:r w:rsidR="0010052F">
        <w:t xml:space="preserve"> na svojoj 10. sjednici održanoj dana 1. ožujka 2022. godine </w:t>
      </w:r>
      <w:r w:rsidR="00A86D94">
        <w:t>donosi</w:t>
      </w:r>
      <w:r w:rsidR="00DD2916">
        <w:t xml:space="preserve"> </w:t>
      </w:r>
    </w:p>
    <w:p w14:paraId="6E0F8C93" w14:textId="77777777" w:rsidR="003112C2" w:rsidRPr="00DD2916" w:rsidRDefault="00DD2916">
      <w:pPr>
        <w:rPr>
          <w:b/>
        </w:rPr>
      </w:pPr>
      <w:r>
        <w:t xml:space="preserve">                                                               </w:t>
      </w:r>
      <w:r w:rsidR="0005235E">
        <w:t xml:space="preserve">   </w:t>
      </w:r>
      <w:r>
        <w:t xml:space="preserve"> </w:t>
      </w:r>
      <w:r w:rsidR="003112C2">
        <w:t xml:space="preserve"> </w:t>
      </w:r>
      <w:r w:rsidR="003112C2" w:rsidRPr="00DD2916">
        <w:rPr>
          <w:b/>
        </w:rPr>
        <w:t>O D L U K U</w:t>
      </w:r>
    </w:p>
    <w:p w14:paraId="6590D8AA" w14:textId="60A19879" w:rsidR="003112C2" w:rsidRDefault="0005235E">
      <w:r>
        <w:t xml:space="preserve">                   </w:t>
      </w:r>
      <w:r w:rsidR="003112C2">
        <w:t xml:space="preserve"> o ostvarivanju i korištenju vlastitih pr</w:t>
      </w:r>
      <w:r w:rsidR="00DD2916">
        <w:t xml:space="preserve">ihoda Dječjeg vrtića  </w:t>
      </w:r>
      <w:r w:rsidR="00A86D94">
        <w:t>JUREK</w:t>
      </w:r>
    </w:p>
    <w:p w14:paraId="00D4D5F1" w14:textId="77777777" w:rsidR="003112C2" w:rsidRDefault="00DD2916">
      <w:r>
        <w:t xml:space="preserve">                                                                   </w:t>
      </w:r>
      <w:r w:rsidR="003112C2">
        <w:t xml:space="preserve"> Članak 1. </w:t>
      </w:r>
    </w:p>
    <w:p w14:paraId="00202C69" w14:textId="3B58A104" w:rsidR="003112C2" w:rsidRDefault="003112C2">
      <w:r>
        <w:t>Ovom Odlukom uređuje se ostvarivanje i korištenje vlastitih pr</w:t>
      </w:r>
      <w:r w:rsidR="00DD2916">
        <w:t xml:space="preserve">ihoda Dječjeg vrtića </w:t>
      </w:r>
      <w:r w:rsidR="00A86D94">
        <w:t>JUREK</w:t>
      </w:r>
      <w:r w:rsidR="00DD2916">
        <w:t xml:space="preserve">  </w:t>
      </w:r>
      <w:r>
        <w:t xml:space="preserve"> (u daljnjem tekstu: Dječji vrtić)</w:t>
      </w:r>
      <w:r w:rsidR="00DD2916">
        <w:t xml:space="preserve">, a sukladno Odluci o mjerilima i načinu korištenja vlastitih prihoda </w:t>
      </w:r>
      <w:r w:rsidR="00A86D94">
        <w:t>proračunskih</w:t>
      </w:r>
      <w:r w:rsidR="00DD2916">
        <w:t xml:space="preserve"> korisnika Općine </w:t>
      </w:r>
      <w:r w:rsidR="00A86D94">
        <w:t>Gornja Stubica</w:t>
      </w:r>
      <w:r w:rsidR="00DD2916">
        <w:t>.</w:t>
      </w:r>
    </w:p>
    <w:p w14:paraId="6D5471EA" w14:textId="77777777" w:rsidR="003112C2" w:rsidRDefault="00DD2916">
      <w:r>
        <w:t xml:space="preserve">                                                                    </w:t>
      </w:r>
      <w:r w:rsidR="003112C2">
        <w:t xml:space="preserve"> Članak 2.</w:t>
      </w:r>
    </w:p>
    <w:p w14:paraId="5BA30511" w14:textId="417ED776" w:rsidR="003112C2" w:rsidRDefault="003112C2">
      <w:r>
        <w:t xml:space="preserve"> Dječji vrtić, uz suglasno</w:t>
      </w:r>
      <w:r w:rsidR="00DD2916">
        <w:t>st Osnivača, Op</w:t>
      </w:r>
      <w:r w:rsidR="00A86D94">
        <w:t>ćine Gornja Stubica</w:t>
      </w:r>
      <w:r>
        <w:t xml:space="preserve">, ostvaruje vlastite prihode: </w:t>
      </w:r>
    </w:p>
    <w:p w14:paraId="180656A3" w14:textId="00CCFEAE" w:rsidR="003112C2" w:rsidRDefault="003112C2">
      <w:r>
        <w:t>1. od uplata roditelja/skrbnika dje</w:t>
      </w:r>
      <w:r w:rsidR="004753F5">
        <w:t>ce za verificirane i od strane O</w:t>
      </w:r>
      <w:r>
        <w:t xml:space="preserve">snivača odobrene posebne cjelodnevne, poludnevne i kraće programe; </w:t>
      </w:r>
    </w:p>
    <w:p w14:paraId="46366F8D" w14:textId="77777777" w:rsidR="003112C2" w:rsidRDefault="003112C2">
      <w:r>
        <w:t>2. od naknade za davanje u zakup prostora i opre</w:t>
      </w:r>
      <w:r w:rsidR="004753F5">
        <w:t xml:space="preserve">me </w:t>
      </w:r>
      <w:r>
        <w:t xml:space="preserve">dječjeg vrtića drugim organizatorima kvalitetnih programa za djecu te, iznimno, od naknade za davanje u zakup prostora i opreme za druge namjene, odnosno naknada za pružanje drugih usluga pod uvjetom da to ne ometa redovito odvijanje djelatnosti Dječjeg vrtića. </w:t>
      </w:r>
    </w:p>
    <w:p w14:paraId="316240E0" w14:textId="77777777" w:rsidR="003112C2" w:rsidRDefault="00DD2916">
      <w:r>
        <w:t xml:space="preserve">                                                                     </w:t>
      </w:r>
      <w:r w:rsidR="003112C2">
        <w:t xml:space="preserve">Članak 3. </w:t>
      </w:r>
    </w:p>
    <w:p w14:paraId="215FA43F" w14:textId="0713BED9" w:rsidR="003112C2" w:rsidRDefault="003112C2">
      <w:r>
        <w:t>Dječji vrtić može dati prostor i opremu na korištenje drugim odgojno-obrazovnim ustanova</w:t>
      </w:r>
      <w:r w:rsidR="00734378">
        <w:t>ma, kojim je osnivač Općina</w:t>
      </w:r>
      <w:r w:rsidR="00A86D94">
        <w:t xml:space="preserve"> Gornja Stubica</w:t>
      </w:r>
      <w:r>
        <w:t>, na temelju međusobnog sporazum</w:t>
      </w:r>
      <w:r w:rsidR="00734378">
        <w:t>a o korištenju prostora</w:t>
      </w:r>
      <w:r>
        <w:t>.</w:t>
      </w:r>
    </w:p>
    <w:p w14:paraId="6D2CDAAD" w14:textId="77777777" w:rsidR="003112C2" w:rsidRDefault="003112C2">
      <w:r>
        <w:t xml:space="preserve"> Međusobnim dogovorom sporazumnih strana utvrdit će se iznos sudjelovanja zakupoprimca u plaćanju povećanih materijalnih troškova zakupodavca. </w:t>
      </w:r>
    </w:p>
    <w:p w14:paraId="6CCE1E39" w14:textId="77777777" w:rsidR="003112C2" w:rsidRDefault="00DD2916">
      <w:r>
        <w:t xml:space="preserve">                                                                   </w:t>
      </w:r>
      <w:r w:rsidR="003112C2">
        <w:t>Članak 4.</w:t>
      </w:r>
    </w:p>
    <w:p w14:paraId="3A6A68D1" w14:textId="570EE97C" w:rsidR="003112C2" w:rsidRDefault="003112C2">
      <w:r>
        <w:t xml:space="preserve"> Dječji vrtić može sklopiti ugovor o davanju u zakup prostora i opreme bez objavljivanja natječaja, ali uz prethodnu suglasno</w:t>
      </w:r>
      <w:r w:rsidR="00734378">
        <w:t xml:space="preserve">st </w:t>
      </w:r>
      <w:r w:rsidR="007A425C">
        <w:t xml:space="preserve">Upravnog vijeća Dječjeg vrtića JUREK </w:t>
      </w:r>
      <w:r>
        <w:t xml:space="preserve">. </w:t>
      </w:r>
    </w:p>
    <w:p w14:paraId="1F43FA5C" w14:textId="77777777" w:rsidR="003112C2" w:rsidRDefault="003112C2">
      <w:r>
        <w:t>Ugovori iz stavka 1. ovog članka sklapaju se na najduže jednu godinu.</w:t>
      </w:r>
    </w:p>
    <w:p w14:paraId="0DE86C7F" w14:textId="77777777" w:rsidR="003112C2" w:rsidRDefault="00DD2916">
      <w:r>
        <w:lastRenderedPageBreak/>
        <w:t xml:space="preserve">                                                                 </w:t>
      </w:r>
      <w:r w:rsidR="003112C2">
        <w:t xml:space="preserve"> Članak 5.</w:t>
      </w:r>
    </w:p>
    <w:p w14:paraId="28970C25" w14:textId="77777777" w:rsidR="003112C2" w:rsidRDefault="003112C2">
      <w:r>
        <w:t xml:space="preserve"> Ostvareni vlastiti prihodi Dječjeg vrtića zadržavaju se na računu Dječjeg vrtića, a moraju se koristiti za sljedeće namjene:</w:t>
      </w:r>
    </w:p>
    <w:p w14:paraId="45B9B046" w14:textId="72202E08" w:rsidR="003112C2" w:rsidRDefault="003112C2">
      <w:r>
        <w:t xml:space="preserve"> - prihodi od dodatnih uplata roditelja/skrbnika djece za dodatne programe koriste se za stimulaciju stručnih radnika koji sudjeluju u praćenju, organizaciji i izvedbi tih programa, najviše do 50% ukupno uplaćenih sredstava, a ostalo za poboljšanje materijalnih uvjeta rada i st</w:t>
      </w:r>
      <w:r w:rsidR="00734378">
        <w:t>ručno usavršavanje</w:t>
      </w:r>
    </w:p>
    <w:p w14:paraId="7FAC362E" w14:textId="5792F000" w:rsidR="003112C2" w:rsidRDefault="003112C2">
      <w:r>
        <w:t>- prihodi od naknada davanja u zakup prostora i opreme te pružanje drugih usluga koriste se za stimulaciju ostalih radnika, nadoknadu nastalih troškova te za poboljšanje uvjeta rada Dječjeg vrtića</w:t>
      </w:r>
    </w:p>
    <w:p w14:paraId="0CA7913A" w14:textId="77777777" w:rsidR="003112C2" w:rsidRDefault="00DD2916">
      <w:r>
        <w:t xml:space="preserve">                                                                 </w:t>
      </w:r>
      <w:r w:rsidR="003112C2">
        <w:t xml:space="preserve"> Članak 6.</w:t>
      </w:r>
    </w:p>
    <w:p w14:paraId="137B2422" w14:textId="77777777" w:rsidR="003112C2" w:rsidRDefault="003112C2">
      <w:r>
        <w:t xml:space="preserve"> Prihodi od donacija prvenstveno se koriste u svrhe i na način predviđen ugovorom o donaciji. </w:t>
      </w:r>
    </w:p>
    <w:p w14:paraId="7625D975" w14:textId="77777777" w:rsidR="003112C2" w:rsidRDefault="00DD2916">
      <w:r>
        <w:t xml:space="preserve">                                                                  </w:t>
      </w:r>
      <w:r w:rsidR="003112C2">
        <w:t>Članak 7.</w:t>
      </w:r>
    </w:p>
    <w:p w14:paraId="251444AF" w14:textId="77777777" w:rsidR="003112C2" w:rsidRDefault="003112C2">
      <w:r>
        <w:t xml:space="preserve"> Računovodstvo Dječjeg vrtića iskazuje prihode i izdatke prema izvorima prihoda utvrđenim ovom Odlukom, a prema pozitivnim propisima koji uređuju proračunsko računovodstvo. </w:t>
      </w:r>
    </w:p>
    <w:p w14:paraId="159BA5B3" w14:textId="77777777" w:rsidR="003112C2" w:rsidRDefault="003112C2">
      <w:r>
        <w:t xml:space="preserve"> </w:t>
      </w:r>
      <w:r w:rsidR="00DD2916">
        <w:t xml:space="preserve">                                                                </w:t>
      </w:r>
      <w:r>
        <w:t xml:space="preserve">Članak 8. </w:t>
      </w:r>
    </w:p>
    <w:p w14:paraId="0F307961" w14:textId="77777777" w:rsidR="003112C2" w:rsidRDefault="003112C2">
      <w:r>
        <w:t xml:space="preserve">Ova Odluka stupa na snagu danom donošenja te se objavljuje na oglasnoj ploči i mrežnoj stranici Dječjeg vrtića. </w:t>
      </w:r>
    </w:p>
    <w:p w14:paraId="51AD3E4D" w14:textId="77777777" w:rsidR="003112C2" w:rsidRDefault="003112C2"/>
    <w:p w14:paraId="7E3BF56C" w14:textId="77777777" w:rsidR="003112C2" w:rsidRDefault="003112C2"/>
    <w:p w14:paraId="5D432E30" w14:textId="77777777" w:rsidR="003112C2" w:rsidRDefault="003112C2"/>
    <w:p w14:paraId="05C8A8A7" w14:textId="0645A477" w:rsidR="00A86D94" w:rsidRDefault="00A86D94">
      <w:r>
        <w:t xml:space="preserve">           </w:t>
      </w:r>
      <w:r w:rsidR="007A425C">
        <w:t>Predsjednica Upravnog vijeća</w:t>
      </w:r>
      <w:r>
        <w:t xml:space="preserve">                                                      Ravnateljica </w:t>
      </w:r>
    </w:p>
    <w:p w14:paraId="11AABBF7" w14:textId="72351336" w:rsidR="00C661DD" w:rsidRDefault="00A86D94">
      <w:r>
        <w:t xml:space="preserve">           </w:t>
      </w:r>
      <w:r w:rsidR="007A425C">
        <w:t>Marina Sviben Družinec</w:t>
      </w:r>
      <w:r>
        <w:t xml:space="preserve">                                                      </w:t>
      </w:r>
      <w:r w:rsidR="0046102C">
        <w:t xml:space="preserve">    </w:t>
      </w:r>
      <w:r>
        <w:t xml:space="preserve">     </w:t>
      </w:r>
      <w:r w:rsidR="0046102C">
        <w:t>Božica Hrestak</w:t>
      </w:r>
      <w:r w:rsidR="0005235E">
        <w:t xml:space="preserve">                                                                                            </w:t>
      </w:r>
      <w:r w:rsidR="004753F5">
        <w:t xml:space="preserve">           </w:t>
      </w:r>
    </w:p>
    <w:sectPr w:rsidR="00C661DD" w:rsidSect="00C6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C2"/>
    <w:rsid w:val="0005235E"/>
    <w:rsid w:val="0010052F"/>
    <w:rsid w:val="00280522"/>
    <w:rsid w:val="003112C2"/>
    <w:rsid w:val="0046102C"/>
    <w:rsid w:val="004753F5"/>
    <w:rsid w:val="006A2000"/>
    <w:rsid w:val="006F5068"/>
    <w:rsid w:val="00734378"/>
    <w:rsid w:val="00764287"/>
    <w:rsid w:val="007A425C"/>
    <w:rsid w:val="00A86D94"/>
    <w:rsid w:val="00BC5C49"/>
    <w:rsid w:val="00C10364"/>
    <w:rsid w:val="00C10CCC"/>
    <w:rsid w:val="00C661DD"/>
    <w:rsid w:val="00D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175"/>
  <w15:docId w15:val="{C197FF58-2543-44F9-B188-BC3D9DF4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Potocic</dc:creator>
  <cp:lastModifiedBy>Korisnik</cp:lastModifiedBy>
  <cp:revision>4</cp:revision>
  <dcterms:created xsi:type="dcterms:W3CDTF">2022-02-24T12:46:00Z</dcterms:created>
  <dcterms:modified xsi:type="dcterms:W3CDTF">2022-03-01T06:28:00Z</dcterms:modified>
</cp:coreProperties>
</file>